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  <w:t xml:space="preserve">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</w:t>
            </w:r>
            <w:r/>
          </w:p>
          <w:p>
            <w:pPr>
              <w:pStyle w:val="826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стоимости 1 кв.м. общей площади жилья по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Чернянскому муниципальному округу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  <w:t xml:space="preserve"> 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медицинских работников, молодых семейна I</w:t>
            </w:r>
            <w:r>
              <w:rPr>
                <w:sz w:val="24"/>
                <w:szCs w:val="24"/>
              </w:rPr>
              <w:t xml:space="preserve"> полугодие 2026 года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r>
              <w:rPr>
                <w:color w:val="244061"/>
              </w:rPr>
              <w:fldChar w:fldCharType="begin"/>
            </w:r>
            <w:r>
              <w:rPr>
                <w:color w:val="244061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</w:rPr>
              <w:fldChar w:fldCharType="separate"/>
            </w:r>
            <w:r>
              <w:rPr>
                <w:color w:val="244061"/>
                <w:u w:val="single"/>
              </w:rPr>
              <w:t xml:space="preserve">@ch.belregion.ru</w:t>
            </w:r>
            <w:r>
              <w:rPr>
                <w:color w:val="244061"/>
              </w:rPr>
              <w:fldChar w:fldCharType="end"/>
            </w:r>
            <w:r>
              <w:rPr>
                <w:color w:val="000000"/>
              </w:rPr>
              <w:t xml:space="preserve">.</w:t>
            </w:r>
            <w:r/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21.01</w:t>
            </w:r>
            <w:r>
              <w:t xml:space="preserve">.2</w:t>
            </w:r>
            <w:r>
              <w:t xml:space="preserve">026</w:t>
            </w:r>
            <w:r>
              <w:t xml:space="preserve"> года по 03</w:t>
            </w:r>
            <w:r>
              <w:t xml:space="preserve">.02</w:t>
            </w:r>
            <w:r>
              <w:t xml:space="preserve">.2026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2026-01-20T05:54:54Z</dcterms:modified>
</cp:coreProperties>
</file>